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6BD5" w14:textId="5C1F7D9D" w:rsidR="005924AC" w:rsidRDefault="005924AC" w:rsidP="005924AC">
      <w:pP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2BDFBF" wp14:editId="7A822A24">
            <wp:simplePos x="0" y="0"/>
            <wp:positionH relativeFrom="column">
              <wp:posOffset>2332528</wp:posOffset>
            </wp:positionH>
            <wp:positionV relativeFrom="paragraph">
              <wp:posOffset>462</wp:posOffset>
            </wp:positionV>
            <wp:extent cx="2091690" cy="1218565"/>
            <wp:effectExtent l="0" t="0" r="3810" b="635"/>
            <wp:wrapTopAndBottom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CD037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What: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      Spanish Wines from Galicia and Valencia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When: 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     Sunday, May 15, </w:t>
      </w:r>
      <w:proofErr w:type="gram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2022</w:t>
      </w:r>
      <w:proofErr w:type="gram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at 3 pm</w:t>
      </w:r>
    </w:p>
    <w:p w14:paraId="055C8CC6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Where: 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   The Mika’s back patio, 620 Ridge Road, Moscow 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Cost: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      </w:t>
      </w: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 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$38</w:t>
      </w: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 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per person. Please email Tim Steffens (</w:t>
      </w:r>
      <w:hyperlink r:id="rId5" w:history="1">
        <w:r w:rsidRPr="00183E6E">
          <w:rPr>
            <w:rStyle w:val="Hyperlink"/>
            <w:rFonts w:ascii="Palatino" w:eastAsia="Times New Roman" w:hAnsi="Palatino" w:cs="Times New Roman"/>
            <w:kern w:val="0"/>
            <w:sz w:val="22"/>
            <w:szCs w:val="22"/>
            <w14:ligatures w14:val="none"/>
          </w:rPr>
          <w:t>timsteffens@mac.com</w:t>
        </w:r>
      </w:hyperlink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) that you are coming.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Contact:  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Peter Mika (</w:t>
      </w:r>
      <w:hyperlink r:id="rId6" w:history="1">
        <w:r w:rsidRPr="00183E6E">
          <w:rPr>
            <w:rStyle w:val="Hyperlink"/>
            <w:rFonts w:ascii="Palatino" w:eastAsia="Times New Roman" w:hAnsi="Palatino" w:cs="Times New Roman"/>
            <w:kern w:val="0"/>
            <w:sz w:val="22"/>
            <w:szCs w:val="22"/>
            <w14:ligatures w14:val="none"/>
          </w:rPr>
          <w:t>pmika@uidaho.edu</w:t>
        </w:r>
      </w:hyperlink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) </w:t>
      </w:r>
    </w:p>
    <w:p w14:paraId="4A9143A6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</w:t>
      </w:r>
    </w:p>
    <w:p w14:paraId="41DD083A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So, you think you’re familiar with Spanish wines. I’m sure you’ve tried Spanish Tempranillo, Garnacha, and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Monastrell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. But have you ever had 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Mouratón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, Bastarda, 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Mandó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, or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Arcos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? And for whites, you’ve probably drank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Albariño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, Verdejo, and 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Viura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(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Macabeo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), but not Palomino,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Godello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Tortosí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Trepadell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and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Merseguera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. Come to this event and broaden your wine tasting experience with wines from grapes of which you’ve probably never heard.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 xml:space="preserve">The wines come from Galicia in the northwest and Valencia in the southeast of Spain. We’ll have 3 flights of wine: 1) 4 whites from Galicia and Valencia, 2) 4 reds from Galicia, and 3) 4 reds from Valencia. All this will be accompanied by a Spanish-themed dinner:  a tomato-based gazpacho with the whites and Shaun’s famous paella and a green salad with the reds. This will be followed by a Pedro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Ximénez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dessert sherry and a chocolate cake to cap off the afternoon.</w:t>
      </w:r>
    </w:p>
    <w:p w14:paraId="57917980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Attendees will need to bring their own service, including silverware, plates, and bowl. Hope to see you </w:t>
      </w:r>
      <w:proofErr w:type="spellStart"/>
      <w:proofErr w:type="gram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there!The</w:t>
      </w:r>
      <w:proofErr w:type="spellEnd"/>
      <w:proofErr w:type="gram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event will be outdoors on our covered patio, so if the weather is cool or hot, dress appropriately. </w:t>
      </w:r>
      <w:proofErr w:type="spell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Im</w:t>
      </w:r>
      <w:proofErr w:type="spell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looking forward to a great time and seeing you there.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>Peter Mika</w:t>
      </w:r>
    </w:p>
    <w:p w14:paraId="02EF1AF1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</w:t>
      </w:r>
    </w:p>
    <w:p w14:paraId="29E93132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To reserve a spot (</w:t>
      </w: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limited to the first 24 people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), mail in this coupon and your check to (</w:t>
      </w:r>
      <w:r w:rsidRPr="00183E6E">
        <w:rPr>
          <w:rFonts w:ascii="Palatino" w:eastAsia="Times New Roman" w:hAnsi="Palatino" w:cs="Times New Roman"/>
          <w:b/>
          <w:bCs/>
          <w:kern w:val="0"/>
          <w:sz w:val="22"/>
          <w:szCs w:val="22"/>
          <w14:ligatures w14:val="none"/>
        </w:rPr>
        <w:t>and email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Tim Steffens, </w:t>
      </w:r>
      <w:hyperlink r:id="rId7" w:history="1">
        <w:r w:rsidRPr="00183E6E">
          <w:rPr>
            <w:rStyle w:val="Hyperlink"/>
            <w:rFonts w:ascii="Palatino" w:eastAsia="Times New Roman" w:hAnsi="Palatino" w:cs="Times New Roman"/>
            <w:kern w:val="0"/>
            <w:sz w:val="22"/>
            <w:szCs w:val="22"/>
            <w14:ligatures w14:val="none"/>
          </w:rPr>
          <w:t>timsteffens@mac.com</w:t>
        </w:r>
      </w:hyperlink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):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>                  Palouse Chapter, PO Box 8274, Moscow, ID 83843</w:t>
      </w:r>
    </w:p>
    <w:p w14:paraId="721113FE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 </w:t>
      </w:r>
    </w:p>
    <w:p w14:paraId="1438FD66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-----------------COUPON--------------------------------------------------------------------------------------------------------------</w:t>
      </w:r>
    </w:p>
    <w:p w14:paraId="695DEAEC" w14:textId="77777777" w:rsidR="00183E6E" w:rsidRPr="00183E6E" w:rsidRDefault="00183E6E" w:rsidP="00183E6E">
      <w:pPr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</w:pP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Wanting to begin tasting wines again I will attend the Spanish Wines from Galicia and Valencia on Sunday, May 15, </w:t>
      </w:r>
      <w:proofErr w:type="gramStart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>2022</w:t>
      </w:r>
      <w:proofErr w:type="gramEnd"/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t xml:space="preserve"> at 3 pm.  I have enclosed a $_______ check for ____ people (@$38/person). It will be held at The Mika’s back patio, 620 Ridge Road, Moscow. Please make checks payable to "Enology Society, Palouse Chapter".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>Name ___________________________________________________________________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>Street____________________________________________________________________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>City _____________________State ____________________Zip ___________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>Phone: Daytime ___________________________Nighttime __________________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>email address_________________________________________________________</w:t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</w:r>
      <w:r w:rsidRPr="00183E6E">
        <w:rPr>
          <w:rFonts w:ascii="Palatino" w:eastAsia="Times New Roman" w:hAnsi="Palatino" w:cs="Times New Roman"/>
          <w:kern w:val="0"/>
          <w:sz w:val="22"/>
          <w:szCs w:val="22"/>
          <w14:ligatures w14:val="none"/>
        </w:rPr>
        <w:br/>
        <w:t>-----------------COUPON--------------------------------------------------------------------------------------------------------------</w:t>
      </w:r>
    </w:p>
    <w:p w14:paraId="0B58196B" w14:textId="167E7EA2" w:rsidR="005924AC" w:rsidRPr="005924AC" w:rsidRDefault="005924AC" w:rsidP="00183E6E">
      <w:pP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sectPr w:rsidR="005924AC" w:rsidRPr="005924AC" w:rsidSect="005924A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C"/>
    <w:rsid w:val="00183E6E"/>
    <w:rsid w:val="00427020"/>
    <w:rsid w:val="005924AC"/>
    <w:rsid w:val="006E595B"/>
    <w:rsid w:val="007E67D0"/>
    <w:rsid w:val="008C2EB2"/>
    <w:rsid w:val="00D36238"/>
    <w:rsid w:val="00E45E29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7FB7"/>
  <w15:chartTrackingRefBased/>
  <w15:docId w15:val="{D50ADF41-81BD-F044-9245-DD740F7B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4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2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8C2EB2"/>
  </w:style>
  <w:style w:type="character" w:customStyle="1" w:styleId="apple-converted-space">
    <w:name w:val="apple-converted-space"/>
    <w:basedOn w:val="DefaultParagraphFont"/>
    <w:rsid w:val="008C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014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steffens@m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ika@uidaho.edu" TargetMode="External"/><Relationship Id="rId5" Type="http://schemas.openxmlformats.org/officeDocument/2006/relationships/hyperlink" Target="mailto:timsteffens@mac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Tim (tims@uidaho.edu)</dc:creator>
  <cp:keywords/>
  <dc:description/>
  <cp:lastModifiedBy>Steffens, Tim (tims@uidaho.edu)</cp:lastModifiedBy>
  <cp:revision>2</cp:revision>
  <cp:lastPrinted>2023-01-20T01:53:00Z</cp:lastPrinted>
  <dcterms:created xsi:type="dcterms:W3CDTF">2023-01-20T02:21:00Z</dcterms:created>
  <dcterms:modified xsi:type="dcterms:W3CDTF">2023-01-20T02:21:00Z</dcterms:modified>
</cp:coreProperties>
</file>